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0BBF" w:rsidRPr="00A83F7D" w:rsidRDefault="0064602F" w:rsidP="000D0AE3">
      <w:pPr>
        <w:pStyle w:val="Titel1"/>
      </w:pPr>
      <w:proofErr w:type="gramStart"/>
      <w:r w:rsidRPr="00A83F7D">
        <w:t>M</w:t>
      </w:r>
      <w:r w:rsidR="007C1B74" w:rsidRPr="00A83F7D">
        <w:t>acchina per il trattamento superficiale Wirtgen TCM 180i: una soluzione molto pratica</w:t>
      </w:r>
      <w:proofErr w:type="gramEnd"/>
    </w:p>
    <w:p w:rsidR="00D86B0B" w:rsidRPr="00A83F7D" w:rsidRDefault="00D86B0B" w:rsidP="00BF54E8"/>
    <w:p w:rsidR="00491C3C" w:rsidRDefault="007C1B74" w:rsidP="00A83F7D">
      <w:pPr>
        <w:pStyle w:val="Subtitel1"/>
        <w:suppressAutoHyphens/>
        <w:jc w:val="both"/>
      </w:pPr>
      <w:r w:rsidRPr="00A83F7D">
        <w:t xml:space="preserve">Le macchine semoventi per il trattamento superficiale come la nuova Wirtgen TCM 180i, che festeggia la sua prima </w:t>
      </w:r>
      <w:r w:rsidR="0064602F" w:rsidRPr="00A83F7D">
        <w:t xml:space="preserve">mondiale </w:t>
      </w:r>
      <w:r w:rsidRPr="00A83F7D">
        <w:t xml:space="preserve">al </w:t>
      </w:r>
      <w:proofErr w:type="spellStart"/>
      <w:r w:rsidRPr="00A83F7D">
        <w:t>bauma</w:t>
      </w:r>
      <w:proofErr w:type="spellEnd"/>
      <w:r w:rsidRPr="00A83F7D">
        <w:t xml:space="preserve"> 2016, garantiscono che il post-trattamento delle pavimentazioni in calcestruzzo sia eseguito a regola d’arte.</w:t>
      </w:r>
      <w:r>
        <w:t xml:space="preserve"> </w:t>
      </w:r>
    </w:p>
    <w:p w:rsidR="00A83F7D" w:rsidRDefault="00A83F7D" w:rsidP="00A83F7D">
      <w:pPr>
        <w:pStyle w:val="Subtitel1"/>
        <w:suppressAutoHyphens/>
        <w:jc w:val="both"/>
      </w:pPr>
    </w:p>
    <w:p w:rsidR="00A83F7D" w:rsidRPr="00A83F7D" w:rsidRDefault="00A83F7D" w:rsidP="00A83F7D">
      <w:pPr>
        <w:pStyle w:val="Subtitel1"/>
        <w:suppressAutoHyphens/>
        <w:jc w:val="both"/>
        <w:rPr>
          <w:b w:val="0"/>
        </w:rPr>
      </w:pPr>
      <w:r w:rsidRPr="00A83F7D">
        <w:rPr>
          <w:b w:val="0"/>
        </w:rPr>
        <w:t>Non appena posto in opera dalla finitrice a casseforme scorrevoli, il calcestruzzo deve essere protetto contro l’essiccazione precoce, al fine di prevenire l’insorgere di tensioni strutturali che possono portare alla fessurazione. Per questo la macchina per il trattamento superficiale è equipaggiata con un impianto automatico di spruzzatura e spazzolatura, che durante la posa in opera del calcestruzzo segue immediatamente la finitrice a casseforme scorrevoli per conferire alla pavimentazione la tessitura superficiale desiderata. Infine l’impianto di spruzzatura distribuisce sulla pavimentazione in calcestruzzo ancora fresco un ritardante che ne impedisce la precoce essiccazione.</w:t>
      </w:r>
    </w:p>
    <w:p w:rsidR="00A83F7D" w:rsidRPr="00A83F7D" w:rsidRDefault="00A83F7D" w:rsidP="00A83F7D">
      <w:pPr>
        <w:pStyle w:val="Subtitel1"/>
        <w:suppressAutoHyphens/>
        <w:jc w:val="both"/>
        <w:rPr>
          <w:b w:val="0"/>
        </w:rPr>
      </w:pPr>
    </w:p>
    <w:p w:rsidR="00A83F7D" w:rsidRPr="00A83F7D" w:rsidRDefault="00A83F7D" w:rsidP="00A83F7D">
      <w:pPr>
        <w:pStyle w:val="Subtitel1"/>
        <w:suppressAutoHyphens/>
        <w:jc w:val="both"/>
        <w:rPr>
          <w:b w:val="0"/>
        </w:rPr>
      </w:pPr>
      <w:r w:rsidRPr="00A83F7D">
        <w:rPr>
          <w:b w:val="0"/>
        </w:rPr>
        <w:t xml:space="preserve">La </w:t>
      </w:r>
      <w:proofErr w:type="spellStart"/>
      <w:r w:rsidRPr="00A83F7D">
        <w:rPr>
          <w:b w:val="0"/>
        </w:rPr>
        <w:t>TCM</w:t>
      </w:r>
      <w:proofErr w:type="spellEnd"/>
      <w:r w:rsidRPr="00A83F7D">
        <w:rPr>
          <w:b w:val="0"/>
        </w:rPr>
        <w:t xml:space="preserve"> </w:t>
      </w:r>
      <w:proofErr w:type="spellStart"/>
      <w:r w:rsidRPr="00A83F7D">
        <w:rPr>
          <w:b w:val="0"/>
        </w:rPr>
        <w:t>180i</w:t>
      </w:r>
      <w:proofErr w:type="spellEnd"/>
      <w:r w:rsidRPr="00A83F7D">
        <w:rPr>
          <w:b w:val="0"/>
        </w:rPr>
        <w:t xml:space="preserve"> è la più recente macchina per il trattamento superficiale destinata ad ampliare la gamma di prodotti Wirtgen per la realizzazione di opere in calcestruzzo di qualità. La struttura modulare consente larghezze operative comprese tra 4 m e 18 m. Grazie a un nuovo gruppo </w:t>
      </w:r>
      <w:proofErr w:type="gramStart"/>
      <w:r w:rsidRPr="00A83F7D">
        <w:rPr>
          <w:b w:val="0"/>
        </w:rPr>
        <w:t>motore</w:t>
      </w:r>
      <w:proofErr w:type="gramEnd"/>
      <w:r w:rsidRPr="00A83F7D">
        <w:rPr>
          <w:b w:val="0"/>
        </w:rPr>
        <w:t xml:space="preserve"> anche la </w:t>
      </w:r>
      <w:proofErr w:type="spellStart"/>
      <w:r w:rsidRPr="00A83F7D">
        <w:rPr>
          <w:b w:val="0"/>
        </w:rPr>
        <w:t>TCM</w:t>
      </w:r>
      <w:proofErr w:type="spellEnd"/>
      <w:r w:rsidRPr="00A83F7D">
        <w:rPr>
          <w:b w:val="0"/>
        </w:rPr>
        <w:t xml:space="preserve"> </w:t>
      </w:r>
      <w:proofErr w:type="spellStart"/>
      <w:r w:rsidRPr="00A83F7D">
        <w:rPr>
          <w:b w:val="0"/>
        </w:rPr>
        <w:t>180i</w:t>
      </w:r>
      <w:proofErr w:type="spellEnd"/>
      <w:r w:rsidRPr="00A83F7D">
        <w:rPr>
          <w:b w:val="0"/>
        </w:rPr>
        <w:t xml:space="preserve"> è ora dotata della tecnologia motoristica più eco-compatibile, ossia conforme alle normative antinquinamento UE Stage 4/</w:t>
      </w:r>
      <w:proofErr w:type="spellStart"/>
      <w:r w:rsidRPr="00A83F7D">
        <w:rPr>
          <w:b w:val="0"/>
        </w:rPr>
        <w:t>US</w:t>
      </w:r>
      <w:proofErr w:type="spellEnd"/>
      <w:r w:rsidRPr="00A83F7D">
        <w:rPr>
          <w:b w:val="0"/>
        </w:rPr>
        <w:t xml:space="preserve"> </w:t>
      </w:r>
      <w:proofErr w:type="spellStart"/>
      <w:r w:rsidRPr="00A83F7D">
        <w:rPr>
          <w:b w:val="0"/>
        </w:rPr>
        <w:t>Tier</w:t>
      </w:r>
      <w:proofErr w:type="spellEnd"/>
      <w:r w:rsidRPr="00A83F7D">
        <w:rPr>
          <w:b w:val="0"/>
        </w:rPr>
        <w:t xml:space="preserve"> 4 </w:t>
      </w:r>
      <w:proofErr w:type="spellStart"/>
      <w:r w:rsidRPr="00A83F7D">
        <w:rPr>
          <w:b w:val="0"/>
        </w:rPr>
        <w:t>Final</w:t>
      </w:r>
      <w:proofErr w:type="spellEnd"/>
      <w:r w:rsidRPr="00A83F7D">
        <w:rPr>
          <w:b w:val="0"/>
        </w:rPr>
        <w:t xml:space="preserve">. Inoltre il motore può essere equipaggiato con un filtro </w:t>
      </w:r>
      <w:proofErr w:type="spellStart"/>
      <w:r w:rsidRPr="00A83F7D">
        <w:rPr>
          <w:b w:val="0"/>
        </w:rPr>
        <w:t>antiparticolato</w:t>
      </w:r>
      <w:proofErr w:type="spellEnd"/>
      <w:r w:rsidRPr="00A83F7D">
        <w:rPr>
          <w:b w:val="0"/>
        </w:rPr>
        <w:t xml:space="preserve"> diesel (FAP) aggiuntivo. Il nuovo sistema di comando garantisce che la macchina per il trattamento superficiale sia ora intuitiva da usare, analogamente alle finitrici a casseforme scorrevoli Wirtgen delle serie </w:t>
      </w:r>
      <w:proofErr w:type="spellStart"/>
      <w:r w:rsidRPr="00A83F7D">
        <w:rPr>
          <w:b w:val="0"/>
        </w:rPr>
        <w:t>SP</w:t>
      </w:r>
      <w:proofErr w:type="spellEnd"/>
      <w:r w:rsidRPr="00A83F7D">
        <w:rPr>
          <w:b w:val="0"/>
        </w:rPr>
        <w:t xml:space="preserve"> </w:t>
      </w:r>
      <w:proofErr w:type="gramStart"/>
      <w:r w:rsidRPr="00A83F7D">
        <w:rPr>
          <w:b w:val="0"/>
        </w:rPr>
        <w:t>90</w:t>
      </w:r>
      <w:proofErr w:type="gramEnd"/>
      <w:r w:rsidRPr="00A83F7D">
        <w:rPr>
          <w:b w:val="0"/>
        </w:rPr>
        <w:t xml:space="preserve"> ed </w:t>
      </w:r>
      <w:proofErr w:type="spellStart"/>
      <w:r w:rsidRPr="00A83F7D">
        <w:rPr>
          <w:b w:val="0"/>
        </w:rPr>
        <w:t>SP</w:t>
      </w:r>
      <w:proofErr w:type="spellEnd"/>
      <w:r w:rsidRPr="00A83F7D">
        <w:rPr>
          <w:b w:val="0"/>
        </w:rPr>
        <w:t xml:space="preserve"> 60. Oltre a una suddivisione più moderna e più chiara, la plancia di comando offre tutta una serie di nuove funzioni di manutenzione e controllo che </w:t>
      </w:r>
      <w:proofErr w:type="gramStart"/>
      <w:r w:rsidRPr="00A83F7D">
        <w:rPr>
          <w:b w:val="0"/>
        </w:rPr>
        <w:t>ottimizzano</w:t>
      </w:r>
      <w:proofErr w:type="gramEnd"/>
      <w:r w:rsidRPr="00A83F7D">
        <w:rPr>
          <w:b w:val="0"/>
        </w:rPr>
        <w:t xml:space="preserve"> il processo operativo che è ulteriormente favorito dal nuovo schema idraulico, che ora permette al sistema di trazione di operare a velocità differenti (nella modalità operativa e in quella di trasferimento). La regolazione in altezza risponde a tutti i requisiti grazie al controllo proporzionale.</w:t>
      </w:r>
    </w:p>
    <w:p w:rsidR="00A83F7D" w:rsidRPr="00A83F7D" w:rsidRDefault="00A83F7D" w:rsidP="00A83F7D">
      <w:pPr>
        <w:pStyle w:val="Subtitel1"/>
        <w:suppressAutoHyphens/>
        <w:jc w:val="both"/>
        <w:rPr>
          <w:b w:val="0"/>
        </w:rPr>
      </w:pPr>
      <w:proofErr w:type="gramStart"/>
      <w:r w:rsidRPr="00A83F7D">
        <w:rPr>
          <w:b w:val="0"/>
        </w:rPr>
        <w:t>Per poter</w:t>
      </w:r>
      <w:proofErr w:type="gramEnd"/>
      <w:r w:rsidRPr="00A83F7D">
        <w:rPr>
          <w:b w:val="0"/>
        </w:rPr>
        <w:t xml:space="preserve"> reagire in maniera ottimale alle differenti richieste dei clienti di tutto il mondo, Wirtgen ha inoltre ampliato il ventaglio delle funzioni per realizzare varie strutture superficiali. Oltre alle collaudate funzioni di spazzolatura e spruzzatura trasversale, in futuro saranno possibili anche la spazzolatura e la spruzzatura </w:t>
      </w:r>
      <w:r w:rsidRPr="00A83F7D">
        <w:rPr>
          <w:b w:val="0"/>
        </w:rPr>
        <w:lastRenderedPageBreak/>
        <w:t>longitudinale e la creazione di una struttura diagonale. Inoltre la macchina può essere equipaggiata con supporti per una tela di iuta o erba sintetica.</w:t>
      </w:r>
    </w:p>
    <w:p w:rsidR="00A83F7D" w:rsidRPr="00A83F7D" w:rsidRDefault="00A83F7D" w:rsidP="00A83F7D">
      <w:pPr>
        <w:pStyle w:val="Subtitel1"/>
        <w:suppressAutoHyphens/>
        <w:jc w:val="both"/>
        <w:rPr>
          <w:b w:val="0"/>
        </w:rPr>
      </w:pPr>
    </w:p>
    <w:p w:rsidR="00A83F7D" w:rsidRDefault="00A83F7D" w:rsidP="00A83F7D">
      <w:pPr>
        <w:pStyle w:val="Subtitel1"/>
        <w:suppressAutoHyphens/>
        <w:jc w:val="both"/>
        <w:rPr>
          <w:b w:val="0"/>
        </w:rPr>
      </w:pPr>
      <w:r w:rsidRPr="00A83F7D">
        <w:rPr>
          <w:b w:val="0"/>
        </w:rPr>
        <w:t xml:space="preserve">Il dispositivo </w:t>
      </w:r>
      <w:proofErr w:type="spellStart"/>
      <w:r w:rsidRPr="00A83F7D">
        <w:rPr>
          <w:b w:val="0"/>
        </w:rPr>
        <w:t>svolgifilm</w:t>
      </w:r>
      <w:proofErr w:type="spellEnd"/>
      <w:r w:rsidRPr="00A83F7D">
        <w:rPr>
          <w:b w:val="0"/>
        </w:rPr>
        <w:t xml:space="preserve"> (il cosiddetto </w:t>
      </w:r>
      <w:proofErr w:type="spellStart"/>
      <w:r w:rsidRPr="00A83F7D">
        <w:rPr>
          <w:b w:val="0"/>
        </w:rPr>
        <w:t>Polyroll</w:t>
      </w:r>
      <w:proofErr w:type="spellEnd"/>
      <w:r w:rsidRPr="00A83F7D">
        <w:rPr>
          <w:b w:val="0"/>
        </w:rPr>
        <w:t>) consente di proteggere in modo rapido ed efficace il calcestruzzo da influssi negativi causati da piogge improvvise. Avanzando in retromarcia immediatamente dietro alla finitrice a casseforme scorrevoli, la macchina posa una pellicola che protegge il calcestruzzo fresco dalla pioggia.</w:t>
      </w:r>
    </w:p>
    <w:p w:rsidR="00A83F7D" w:rsidRDefault="00A83F7D" w:rsidP="00A83F7D">
      <w:pPr>
        <w:pStyle w:val="Subtitel1"/>
        <w:rPr>
          <w:b w:val="0"/>
        </w:rPr>
      </w:pPr>
    </w:p>
    <w:p w:rsidR="00A83F7D" w:rsidRDefault="00A83F7D" w:rsidP="00A83F7D">
      <w:pPr>
        <w:pStyle w:val="Subtitel1"/>
        <w:rPr>
          <w:b w:val="0"/>
        </w:rPr>
      </w:pPr>
    </w:p>
    <w:p w:rsidR="00A83F7D" w:rsidRPr="00A83F7D" w:rsidRDefault="00A83F7D" w:rsidP="00A83F7D">
      <w:pPr>
        <w:pBdr>
          <w:bottom w:val="single" w:sz="12" w:space="1" w:color="auto"/>
        </w:pBdr>
        <w:ind w:right="-271"/>
        <w:jc w:val="both"/>
        <w:rPr>
          <w:bCs/>
        </w:rPr>
      </w:pPr>
      <w:proofErr w:type="spellStart"/>
      <w:r>
        <w:rPr>
          <w:b/>
        </w:rPr>
        <w:t>Fotos</w:t>
      </w:r>
      <w:proofErr w:type="spellEnd"/>
      <w:r w:rsidRPr="00A83F7D">
        <w:t>:</w:t>
      </w:r>
    </w:p>
    <w:p w:rsidR="00A83F7D" w:rsidRPr="00A83F7D" w:rsidRDefault="00A83F7D" w:rsidP="00A83F7D">
      <w:pPr>
        <w:ind w:left="567" w:right="-271" w:hanging="7"/>
        <w:jc w:val="both"/>
      </w:pPr>
      <w:r w:rsidRPr="00A83F7D">
        <w:t xml:space="preserve"> </w:t>
      </w:r>
    </w:p>
    <w:p w:rsidR="00247B27" w:rsidRDefault="00247B27" w:rsidP="00247B27"/>
    <w:tbl>
      <w:tblPr>
        <w:tblStyle w:val="Fotos"/>
        <w:tblW w:w="9639" w:type="dxa"/>
        <w:tblLayout w:type="fixed"/>
        <w:tblLook w:val="04A0" w:firstRow="1" w:lastRow="0" w:firstColumn="1" w:lastColumn="0" w:noHBand="0" w:noVBand="1"/>
      </w:tblPr>
      <w:tblGrid>
        <w:gridCol w:w="4824"/>
        <w:gridCol w:w="4815"/>
      </w:tblGrid>
      <w:tr w:rsidR="00247B27" w:rsidRPr="00A83F7D" w:rsidTr="00EE6EDD">
        <w:tc>
          <w:tcPr>
            <w:tcW w:w="4824" w:type="dxa"/>
          </w:tcPr>
          <w:p w:rsidR="00247B27" w:rsidRPr="00A83F7D" w:rsidRDefault="00247B27" w:rsidP="00EE6EDD">
            <w:r w:rsidRPr="00A83F7D">
              <w:rPr>
                <w:noProof/>
                <w:szCs w:val="20"/>
                <w:lang w:val="de-DE" w:eastAsia="de-DE" w:bidi="ar-SA"/>
              </w:rPr>
              <w:drawing>
                <wp:inline distT="0" distB="0" distL="0" distR="0" wp14:anchorId="39827F87" wp14:editId="5E634033">
                  <wp:extent cx="2488582" cy="1843610"/>
                  <wp:effectExtent l="0" t="0" r="0" b="0"/>
                  <wp:docPr id="7"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mbH Kopie.png"/>
                          <pic:cNvPicPr>
                            <a:picLocks noChangeAspect="1" noChangeArrowheads="1"/>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488582" cy="1843610"/>
                          </a:xfrm>
                          <a:prstGeom prst="rect">
                            <a:avLst/>
                          </a:prstGeom>
                          <a:noFill/>
                          <a:ln>
                            <a:noFill/>
                          </a:ln>
                        </pic:spPr>
                      </pic:pic>
                    </a:graphicData>
                  </a:graphic>
                </wp:inline>
              </w:drawing>
            </w:r>
          </w:p>
        </w:tc>
        <w:tc>
          <w:tcPr>
            <w:tcW w:w="4815" w:type="dxa"/>
          </w:tcPr>
          <w:p w:rsidR="00247B27" w:rsidRPr="00A83F7D" w:rsidRDefault="00A83F7D" w:rsidP="00EE6EDD">
            <w:pPr>
              <w:pStyle w:val="Subtitel1"/>
            </w:pPr>
            <w:proofErr w:type="spellStart"/>
            <w:r w:rsidRPr="00A83F7D">
              <w:t>W_G_TCM180i_00010_HI</w:t>
            </w:r>
            <w:proofErr w:type="spellEnd"/>
          </w:p>
          <w:p w:rsidR="00247B27" w:rsidRPr="00A83F7D" w:rsidRDefault="00247B27" w:rsidP="00EE6EDD"/>
          <w:p w:rsidR="00247B27" w:rsidRPr="00A83F7D" w:rsidRDefault="00D700A0" w:rsidP="00D700A0">
            <w:pPr>
              <w:rPr>
                <w:sz w:val="22"/>
              </w:rPr>
            </w:pPr>
            <w:r w:rsidRPr="00A83F7D">
              <w:rPr>
                <w:sz w:val="22"/>
              </w:rPr>
              <w:t>Il dispositivo di spruzzatura</w:t>
            </w:r>
            <w:r w:rsidR="00247B27" w:rsidRPr="00A83F7D">
              <w:rPr>
                <w:sz w:val="22"/>
              </w:rPr>
              <w:t xml:space="preserve"> montat</w:t>
            </w:r>
            <w:r w:rsidRPr="00A83F7D">
              <w:rPr>
                <w:sz w:val="22"/>
              </w:rPr>
              <w:t>o</w:t>
            </w:r>
            <w:r w:rsidR="00247B27" w:rsidRPr="00A83F7D">
              <w:rPr>
                <w:sz w:val="22"/>
              </w:rPr>
              <w:t xml:space="preserve"> sul sistema di azionamento trasversale applica sulla pavimentazione in calcestruzzo ancora fresco una quantità esattamente dosata di un ritardante che ne impedisce la precoce essiccazione. Il gruppo di spazzolatura, anch’esso montato sul sistema di azionamento trasversale, conferisce alla pavimentazione la tessitura superficiale desiderata.</w:t>
            </w:r>
          </w:p>
        </w:tc>
      </w:tr>
    </w:tbl>
    <w:p w:rsidR="00247B27" w:rsidRPr="00A83F7D" w:rsidRDefault="00247B27" w:rsidP="00247B27"/>
    <w:tbl>
      <w:tblPr>
        <w:tblStyle w:val="Fotos"/>
        <w:tblW w:w="9999" w:type="dxa"/>
        <w:tblLayout w:type="fixed"/>
        <w:tblLook w:val="04A0" w:firstRow="1" w:lastRow="0" w:firstColumn="1" w:lastColumn="0" w:noHBand="0" w:noVBand="1"/>
      </w:tblPr>
      <w:tblGrid>
        <w:gridCol w:w="4824"/>
        <w:gridCol w:w="5175"/>
      </w:tblGrid>
      <w:tr w:rsidR="00247B27" w:rsidRPr="00A83F7D" w:rsidTr="00EE6EDD">
        <w:tc>
          <w:tcPr>
            <w:tcW w:w="4824" w:type="dxa"/>
          </w:tcPr>
          <w:p w:rsidR="00247B27" w:rsidRPr="00A83F7D" w:rsidRDefault="00247B27" w:rsidP="00EE6EDD">
            <w:pPr>
              <w:spacing w:line="276" w:lineRule="auto"/>
              <w:rPr>
                <w:sz w:val="22"/>
              </w:rPr>
            </w:pPr>
            <w:r w:rsidRPr="00A83F7D">
              <w:rPr>
                <w:noProof/>
                <w:lang w:val="de-DE" w:eastAsia="de-DE" w:bidi="ar-SA"/>
              </w:rPr>
              <w:drawing>
                <wp:inline distT="0" distB="0" distL="0" distR="0" wp14:anchorId="20A2BC6C" wp14:editId="1E23312F">
                  <wp:extent cx="2488582" cy="1843610"/>
                  <wp:effectExtent l="0" t="0" r="0" b="0"/>
                  <wp:docPr id="8"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mbH Kopie.png"/>
                          <pic:cNvPicPr>
                            <a:picLocks noChangeAspect="1" noChangeArrowheads="1"/>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488582" cy="1843610"/>
                          </a:xfrm>
                          <a:prstGeom prst="rect">
                            <a:avLst/>
                          </a:prstGeom>
                          <a:noFill/>
                          <a:ln>
                            <a:noFill/>
                          </a:ln>
                        </pic:spPr>
                      </pic:pic>
                    </a:graphicData>
                  </a:graphic>
                </wp:inline>
              </w:drawing>
            </w:r>
          </w:p>
        </w:tc>
        <w:tc>
          <w:tcPr>
            <w:tcW w:w="5175" w:type="dxa"/>
          </w:tcPr>
          <w:p w:rsidR="00247B27" w:rsidRPr="00A83F7D" w:rsidRDefault="00A83F7D" w:rsidP="00EE6EDD">
            <w:pPr>
              <w:spacing w:line="276" w:lineRule="auto"/>
              <w:rPr>
                <w:b/>
                <w:sz w:val="22"/>
              </w:rPr>
            </w:pPr>
            <w:proofErr w:type="spellStart"/>
            <w:r>
              <w:rPr>
                <w:b/>
                <w:sz w:val="22"/>
              </w:rPr>
              <w:t>W_G_TCM180i_00011</w:t>
            </w:r>
            <w:r w:rsidRPr="00A83F7D">
              <w:rPr>
                <w:b/>
                <w:sz w:val="22"/>
              </w:rPr>
              <w:t>_HI</w:t>
            </w:r>
            <w:proofErr w:type="spellEnd"/>
          </w:p>
          <w:p w:rsidR="00247B27" w:rsidRPr="00A83F7D" w:rsidRDefault="00247B27" w:rsidP="00EE6EDD">
            <w:pPr>
              <w:spacing w:line="276" w:lineRule="auto"/>
              <w:rPr>
                <w:sz w:val="22"/>
              </w:rPr>
            </w:pPr>
          </w:p>
          <w:p w:rsidR="00247B27" w:rsidRPr="00A83F7D" w:rsidRDefault="00247B27" w:rsidP="00D700A0">
            <w:pPr>
              <w:spacing w:line="276" w:lineRule="auto"/>
              <w:rPr>
                <w:sz w:val="22"/>
              </w:rPr>
            </w:pPr>
            <w:r w:rsidRPr="00A83F7D">
              <w:rPr>
                <w:sz w:val="22"/>
              </w:rPr>
              <w:t xml:space="preserve">Grazie alla struttura modulare la macchina semovente per il trattamento superficiale è adatta per larghezze operative </w:t>
            </w:r>
            <w:r w:rsidR="0064602F" w:rsidRPr="00A83F7D">
              <w:rPr>
                <w:sz w:val="22"/>
              </w:rPr>
              <w:t>comprese tra i</w:t>
            </w:r>
            <w:r w:rsidRPr="00A83F7D">
              <w:rPr>
                <w:sz w:val="22"/>
              </w:rPr>
              <w:t xml:space="preserve"> </w:t>
            </w:r>
            <w:proofErr w:type="gramStart"/>
            <w:r w:rsidR="0064602F" w:rsidRPr="00A83F7D">
              <w:rPr>
                <w:sz w:val="22"/>
              </w:rPr>
              <w:t>4</w:t>
            </w:r>
            <w:proofErr w:type="gramEnd"/>
            <w:r w:rsidR="0064602F" w:rsidRPr="00A83F7D">
              <w:rPr>
                <w:sz w:val="22"/>
              </w:rPr>
              <w:t xml:space="preserve"> e i</w:t>
            </w:r>
            <w:r w:rsidRPr="00A83F7D">
              <w:rPr>
                <w:sz w:val="22"/>
              </w:rPr>
              <w:t xml:space="preserve"> 18 m. Anche le numerose varianti di allestimento permettono di impiegare la TCM 180i per </w:t>
            </w:r>
            <w:r w:rsidR="0064602F" w:rsidRPr="00A83F7D">
              <w:rPr>
                <w:sz w:val="22"/>
              </w:rPr>
              <w:t xml:space="preserve">conferire alla pavimentazione in calcestruzzo </w:t>
            </w:r>
            <w:r w:rsidR="00D700A0" w:rsidRPr="00A83F7D">
              <w:rPr>
                <w:sz w:val="22"/>
              </w:rPr>
              <w:t xml:space="preserve">qualsiasi </w:t>
            </w:r>
            <w:r w:rsidRPr="00A83F7D">
              <w:rPr>
                <w:sz w:val="22"/>
              </w:rPr>
              <w:t>tessitura superficiale desiderata.</w:t>
            </w:r>
          </w:p>
        </w:tc>
      </w:tr>
    </w:tbl>
    <w:p w:rsidR="00247B27" w:rsidRPr="00A83F7D" w:rsidRDefault="00247B27" w:rsidP="00247B27"/>
    <w:p w:rsidR="00247B27" w:rsidRPr="00A83F7D" w:rsidRDefault="00247B27" w:rsidP="00247B27"/>
    <w:tbl>
      <w:tblPr>
        <w:tblStyle w:val="Fotos"/>
        <w:tblW w:w="9639" w:type="dxa"/>
        <w:tblLayout w:type="fixed"/>
        <w:tblLook w:val="04A0" w:firstRow="1" w:lastRow="0" w:firstColumn="1" w:lastColumn="0" w:noHBand="0" w:noVBand="1"/>
      </w:tblPr>
      <w:tblGrid>
        <w:gridCol w:w="4824"/>
        <w:gridCol w:w="4815"/>
      </w:tblGrid>
      <w:tr w:rsidR="00247B27" w:rsidRPr="006B512C" w:rsidTr="00EE6EDD">
        <w:tc>
          <w:tcPr>
            <w:tcW w:w="4824" w:type="dxa"/>
          </w:tcPr>
          <w:p w:rsidR="00247B27" w:rsidRPr="00A83F7D" w:rsidRDefault="00247B27" w:rsidP="00EE6EDD">
            <w:pPr>
              <w:spacing w:line="276" w:lineRule="auto"/>
              <w:rPr>
                <w:sz w:val="22"/>
              </w:rPr>
            </w:pPr>
            <w:r w:rsidRPr="00A83F7D">
              <w:rPr>
                <w:noProof/>
                <w:lang w:val="de-DE" w:eastAsia="de-DE" w:bidi="ar-SA"/>
              </w:rPr>
              <w:lastRenderedPageBreak/>
              <w:drawing>
                <wp:inline distT="0" distB="0" distL="0" distR="0" wp14:anchorId="4722A985" wp14:editId="17CE3E2B">
                  <wp:extent cx="2488582" cy="1843610"/>
                  <wp:effectExtent l="0" t="0" r="0" b="0"/>
                  <wp:docPr id="9"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mbH Kopie.png"/>
                          <pic:cNvPicPr>
                            <a:picLocks noChangeAspect="1" noChangeArrowheads="1"/>
                          </pic:cNvPicPr>
                        </pic:nvPicPr>
                        <pic:blipFill>
                          <a:blip r:embed="rId11" cstate="email">
                            <a:extLst>
                              <a:ext uri="{28A0092B-C50C-407E-A947-70E740481C1C}">
                                <a14:useLocalDpi xmlns:a14="http://schemas.microsoft.com/office/drawing/2010/main"/>
                              </a:ext>
                            </a:extLst>
                          </a:blip>
                          <a:stretch>
                            <a:fillRect/>
                          </a:stretch>
                        </pic:blipFill>
                        <pic:spPr bwMode="auto">
                          <a:xfrm>
                            <a:off x="0" y="0"/>
                            <a:ext cx="2488582" cy="1843610"/>
                          </a:xfrm>
                          <a:prstGeom prst="rect">
                            <a:avLst/>
                          </a:prstGeom>
                          <a:noFill/>
                          <a:ln>
                            <a:noFill/>
                          </a:ln>
                        </pic:spPr>
                      </pic:pic>
                    </a:graphicData>
                  </a:graphic>
                </wp:inline>
              </w:drawing>
            </w:r>
          </w:p>
        </w:tc>
        <w:tc>
          <w:tcPr>
            <w:tcW w:w="4815" w:type="dxa"/>
          </w:tcPr>
          <w:p w:rsidR="00247B27" w:rsidRPr="00A83F7D" w:rsidRDefault="00A83F7D" w:rsidP="00EE6EDD">
            <w:pPr>
              <w:spacing w:line="276" w:lineRule="auto"/>
              <w:rPr>
                <w:b/>
                <w:sz w:val="22"/>
              </w:rPr>
            </w:pPr>
            <w:proofErr w:type="spellStart"/>
            <w:r>
              <w:rPr>
                <w:b/>
                <w:sz w:val="22"/>
              </w:rPr>
              <w:t>W_G_TCM180i_00009</w:t>
            </w:r>
            <w:r w:rsidRPr="00A83F7D">
              <w:rPr>
                <w:b/>
                <w:sz w:val="22"/>
              </w:rPr>
              <w:t>_HI</w:t>
            </w:r>
            <w:proofErr w:type="spellEnd"/>
          </w:p>
          <w:p w:rsidR="00247B27" w:rsidRPr="00A83F7D" w:rsidRDefault="00247B27" w:rsidP="00EE6EDD">
            <w:pPr>
              <w:spacing w:line="276" w:lineRule="auto"/>
              <w:rPr>
                <w:sz w:val="22"/>
              </w:rPr>
            </w:pPr>
          </w:p>
          <w:p w:rsidR="00247B27" w:rsidRPr="006B512C" w:rsidRDefault="00247B27" w:rsidP="00D700A0">
            <w:pPr>
              <w:spacing w:line="276" w:lineRule="auto"/>
              <w:rPr>
                <w:sz w:val="22"/>
              </w:rPr>
            </w:pPr>
            <w:r w:rsidRPr="00A83F7D">
              <w:rPr>
                <w:sz w:val="22"/>
              </w:rPr>
              <w:t xml:space="preserve">A richiesta del cliente la TCM 180i può essere dotata di un dispositivo </w:t>
            </w:r>
            <w:proofErr w:type="spellStart"/>
            <w:r w:rsidRPr="00A83F7D">
              <w:rPr>
                <w:sz w:val="22"/>
              </w:rPr>
              <w:t>svolgifilm</w:t>
            </w:r>
            <w:proofErr w:type="spellEnd"/>
            <w:r w:rsidRPr="00A83F7D">
              <w:rPr>
                <w:sz w:val="22"/>
              </w:rPr>
              <w:t xml:space="preserve"> (</w:t>
            </w:r>
            <w:proofErr w:type="spellStart"/>
            <w:r w:rsidRPr="00A83F7D">
              <w:rPr>
                <w:sz w:val="22"/>
              </w:rPr>
              <w:t>Polyroll</w:t>
            </w:r>
            <w:proofErr w:type="spellEnd"/>
            <w:r w:rsidRPr="00A83F7D">
              <w:rPr>
                <w:sz w:val="22"/>
              </w:rPr>
              <w:t>). La pellicola srotolata in senso opposto rispetto alla direzione di lavoro protegge il calcestruzzo fresco da</w:t>
            </w:r>
            <w:r w:rsidR="00D953E7" w:rsidRPr="00A83F7D">
              <w:rPr>
                <w:sz w:val="22"/>
              </w:rPr>
              <w:t xml:space="preserve"> </w:t>
            </w:r>
            <w:r w:rsidR="00D700A0" w:rsidRPr="00A83F7D">
              <w:rPr>
                <w:sz w:val="22"/>
              </w:rPr>
              <w:t>eventuali precipitazioni improvvise</w:t>
            </w:r>
            <w:r w:rsidRPr="00A83F7D">
              <w:rPr>
                <w:sz w:val="22"/>
              </w:rPr>
              <w:t>.</w:t>
            </w:r>
          </w:p>
        </w:tc>
      </w:tr>
    </w:tbl>
    <w:p w:rsidR="00D86B0B" w:rsidRDefault="00D86B0B" w:rsidP="00BF54E8">
      <w:pPr>
        <w:sectPr w:rsidR="00D86B0B" w:rsidSect="00BF54E8">
          <w:headerReference w:type="default" r:id="rId12"/>
          <w:footerReference w:type="default" r:id="rId13"/>
          <w:pgSz w:w="11906" w:h="16838" w:code="9"/>
          <w:pgMar w:top="3005" w:right="851" w:bottom="1134" w:left="1701" w:header="709" w:footer="437" w:gutter="0"/>
          <w:cols w:space="708"/>
          <w:docGrid w:linePitch="360"/>
        </w:sectPr>
      </w:pPr>
    </w:p>
    <w:p w:rsidR="008F5254" w:rsidRDefault="008F5254" w:rsidP="00247B27">
      <w:pPr>
        <w:contextualSpacing w:val="0"/>
      </w:pPr>
      <w:bookmarkStart w:id="0" w:name="_GoBack"/>
      <w:bookmarkEnd w:id="0"/>
    </w:p>
    <w:p w:rsidR="00A83F7D" w:rsidRDefault="00A83F7D" w:rsidP="00247B27">
      <w:pPr>
        <w:contextualSpacing w:val="0"/>
      </w:pPr>
    </w:p>
    <w:p w:rsidR="00A83F7D" w:rsidRDefault="00A83F7D" w:rsidP="00A83F7D">
      <w:pPr>
        <w:pStyle w:val="Subtitel-Unterstrichen2"/>
        <w:rPr>
          <w:lang w:val="en-US"/>
        </w:rPr>
      </w:pPr>
      <w:r w:rsidRPr="00FB5CB8">
        <w:rPr>
          <w:lang w:val="en-US"/>
        </w:rPr>
        <w:t xml:space="preserve">Per </w:t>
      </w:r>
      <w:proofErr w:type="spellStart"/>
      <w:r w:rsidRPr="00FB5CB8">
        <w:rPr>
          <w:lang w:val="en-US"/>
        </w:rPr>
        <w:t>maggiori</w:t>
      </w:r>
      <w:proofErr w:type="spellEnd"/>
      <w:r w:rsidRPr="00FB5CB8">
        <w:rPr>
          <w:lang w:val="en-US"/>
        </w:rPr>
        <w:t xml:space="preserve"> </w:t>
      </w:r>
      <w:proofErr w:type="spellStart"/>
      <w:r w:rsidRPr="00FB5CB8">
        <w:rPr>
          <w:lang w:val="en-US"/>
        </w:rPr>
        <w:t>informazioni</w:t>
      </w:r>
      <w:proofErr w:type="spellEnd"/>
      <w:r w:rsidRPr="00FB5CB8">
        <w:rPr>
          <w:lang w:val="en-US"/>
        </w:rPr>
        <w:t xml:space="preserve"> </w:t>
      </w:r>
    </w:p>
    <w:p w:rsidR="00A83F7D" w:rsidRPr="00FB5CB8" w:rsidRDefault="00A83F7D" w:rsidP="00A83F7D">
      <w:pPr>
        <w:pStyle w:val="Subtitel-Unterstrichen2"/>
        <w:rPr>
          <w:highlight w:val="yellow"/>
          <w:lang w:val="en-US"/>
        </w:rPr>
      </w:pPr>
      <w:proofErr w:type="spellStart"/>
      <w:proofErr w:type="gramStart"/>
      <w:r w:rsidRPr="00FB5CB8">
        <w:rPr>
          <w:lang w:val="en-US"/>
        </w:rPr>
        <w:t>vogliate</w:t>
      </w:r>
      <w:proofErr w:type="spellEnd"/>
      <w:proofErr w:type="gramEnd"/>
      <w:r w:rsidRPr="00FB5CB8">
        <w:rPr>
          <w:lang w:val="en-US"/>
        </w:rPr>
        <w:t xml:space="preserve"> </w:t>
      </w:r>
      <w:proofErr w:type="spellStart"/>
      <w:r w:rsidRPr="00FB5CB8">
        <w:rPr>
          <w:lang w:val="en-US"/>
        </w:rPr>
        <w:t>contattare</w:t>
      </w:r>
      <w:proofErr w:type="spellEnd"/>
      <w:r w:rsidRPr="00FB5CB8">
        <w:rPr>
          <w:lang w:val="en-US"/>
        </w:rPr>
        <w:t>:</w:t>
      </w:r>
    </w:p>
    <w:p w:rsidR="00A83F7D" w:rsidRPr="00FB5CB8" w:rsidRDefault="00A83F7D" w:rsidP="00A83F7D">
      <w:pPr>
        <w:rPr>
          <w:highlight w:val="yellow"/>
          <w:lang w:val="en-US"/>
        </w:rPr>
      </w:pPr>
    </w:p>
    <w:p w:rsidR="00A83F7D" w:rsidRPr="00A83F7D" w:rsidRDefault="00A83F7D" w:rsidP="00A83F7D">
      <w:pPr>
        <w:rPr>
          <w:lang w:val="en-US"/>
        </w:rPr>
      </w:pPr>
      <w:r w:rsidRPr="00A83F7D">
        <w:rPr>
          <w:lang w:val="en-US"/>
        </w:rPr>
        <w:t>WIRTGEN GmbH</w:t>
      </w:r>
    </w:p>
    <w:p w:rsidR="00A83F7D" w:rsidRPr="00A83F7D" w:rsidRDefault="00A83F7D" w:rsidP="00A83F7D">
      <w:pPr>
        <w:rPr>
          <w:lang w:val="en-US"/>
        </w:rPr>
      </w:pPr>
      <w:r w:rsidRPr="00A83F7D">
        <w:rPr>
          <w:lang w:val="en-US"/>
        </w:rPr>
        <w:t>Corporate Communications</w:t>
      </w:r>
    </w:p>
    <w:p w:rsidR="00A83F7D" w:rsidRPr="00A83F7D" w:rsidRDefault="00A83F7D" w:rsidP="00A83F7D">
      <w:pPr>
        <w:rPr>
          <w:lang w:val="en-US"/>
        </w:rPr>
      </w:pPr>
      <w:r w:rsidRPr="00A83F7D">
        <w:rPr>
          <w:lang w:val="en-US"/>
        </w:rPr>
        <w:t xml:space="preserve">Michaela Adams, Mario </w:t>
      </w:r>
      <w:proofErr w:type="spellStart"/>
      <w:r w:rsidRPr="00A83F7D">
        <w:rPr>
          <w:lang w:val="en-US"/>
        </w:rPr>
        <w:t>Linnemann</w:t>
      </w:r>
      <w:proofErr w:type="spellEnd"/>
    </w:p>
    <w:p w:rsidR="00A83F7D" w:rsidRPr="00FB5CB8" w:rsidRDefault="00A83F7D" w:rsidP="00A83F7D">
      <w:pPr>
        <w:rPr>
          <w:lang w:val="de-DE"/>
        </w:rPr>
      </w:pPr>
      <w:r w:rsidRPr="00FB5CB8">
        <w:rPr>
          <w:lang w:val="de-DE"/>
        </w:rPr>
        <w:t>Reinhard-Wirtgen-</w:t>
      </w:r>
      <w:proofErr w:type="spellStart"/>
      <w:r w:rsidRPr="00FB5CB8">
        <w:rPr>
          <w:lang w:val="de-DE"/>
        </w:rPr>
        <w:t>Strasse</w:t>
      </w:r>
      <w:proofErr w:type="spellEnd"/>
      <w:r w:rsidRPr="00FB5CB8">
        <w:rPr>
          <w:lang w:val="de-DE"/>
        </w:rPr>
        <w:t xml:space="preserve"> 2</w:t>
      </w:r>
    </w:p>
    <w:p w:rsidR="00A83F7D" w:rsidRPr="00FB5CB8" w:rsidRDefault="00A83F7D" w:rsidP="00A83F7D">
      <w:pPr>
        <w:rPr>
          <w:lang w:val="de-DE"/>
        </w:rPr>
      </w:pPr>
      <w:r w:rsidRPr="00FB5CB8">
        <w:rPr>
          <w:lang w:val="de-DE"/>
        </w:rPr>
        <w:t xml:space="preserve">53578 </w:t>
      </w:r>
      <w:proofErr w:type="spellStart"/>
      <w:r w:rsidRPr="00FB5CB8">
        <w:rPr>
          <w:lang w:val="de-DE"/>
        </w:rPr>
        <w:t>Windhagen</w:t>
      </w:r>
      <w:proofErr w:type="spellEnd"/>
    </w:p>
    <w:p w:rsidR="00A83F7D" w:rsidRDefault="00A83F7D" w:rsidP="00A83F7D">
      <w:pPr>
        <w:rPr>
          <w:lang w:val="de-DE"/>
        </w:rPr>
      </w:pPr>
      <w:r w:rsidRPr="00FB5CB8">
        <w:rPr>
          <w:lang w:val="de-DE"/>
        </w:rPr>
        <w:t>Germania</w:t>
      </w:r>
    </w:p>
    <w:p w:rsidR="00A83F7D" w:rsidRPr="001A5C0F" w:rsidRDefault="00A83F7D" w:rsidP="00A83F7D">
      <w:pPr>
        <w:rPr>
          <w:highlight w:val="yellow"/>
          <w:lang w:val="de-DE"/>
        </w:rPr>
      </w:pPr>
    </w:p>
    <w:p w:rsidR="00A83F7D" w:rsidRPr="00FB5CB8" w:rsidRDefault="00A83F7D" w:rsidP="00A83F7D">
      <w:pPr>
        <w:rPr>
          <w:lang w:val="de-DE"/>
        </w:rPr>
      </w:pPr>
      <w:proofErr w:type="spellStart"/>
      <w:r w:rsidRPr="00FB5CB8">
        <w:rPr>
          <w:lang w:val="de-DE"/>
        </w:rPr>
        <w:t>Telefono</w:t>
      </w:r>
      <w:proofErr w:type="spellEnd"/>
      <w:r w:rsidRPr="00FB5CB8">
        <w:rPr>
          <w:lang w:val="de-DE"/>
        </w:rPr>
        <w:t>: +49 (0) 2645 131 – 0</w:t>
      </w:r>
    </w:p>
    <w:p w:rsidR="00A83F7D" w:rsidRPr="00FB5CB8" w:rsidRDefault="00A83F7D" w:rsidP="00A83F7D">
      <w:pPr>
        <w:rPr>
          <w:lang w:val="de-DE"/>
        </w:rPr>
      </w:pPr>
      <w:r w:rsidRPr="00FB5CB8">
        <w:rPr>
          <w:lang w:val="de-DE"/>
        </w:rPr>
        <w:t>Telefax: +49 (0) 2645 131 – 499</w:t>
      </w:r>
    </w:p>
    <w:p w:rsidR="00A83F7D" w:rsidRPr="00FB5CB8" w:rsidRDefault="00A83F7D" w:rsidP="00A83F7D">
      <w:pPr>
        <w:rPr>
          <w:lang w:val="de-DE"/>
        </w:rPr>
      </w:pPr>
      <w:proofErr w:type="spellStart"/>
      <w:r w:rsidRPr="00FB5CB8">
        <w:rPr>
          <w:lang w:val="de-DE"/>
        </w:rPr>
        <w:t>e-mail</w:t>
      </w:r>
      <w:proofErr w:type="spellEnd"/>
      <w:r w:rsidRPr="00FB5CB8">
        <w:rPr>
          <w:lang w:val="de-DE"/>
        </w:rPr>
        <w:t xml:space="preserve">: </w:t>
      </w:r>
      <w:proofErr w:type="spellStart"/>
      <w:r w:rsidRPr="00FB5CB8">
        <w:rPr>
          <w:lang w:val="de-DE"/>
        </w:rPr>
        <w:t>presse@wirtgen.com</w:t>
      </w:r>
      <w:proofErr w:type="spellEnd"/>
    </w:p>
    <w:p w:rsidR="00D86B0B" w:rsidRPr="0007588A" w:rsidRDefault="00A83F7D" w:rsidP="00A83F7D">
      <w:proofErr w:type="spellStart"/>
      <w:r w:rsidRPr="00FB5CB8">
        <w:rPr>
          <w:lang w:val="de-DE"/>
        </w:rPr>
        <w:t>www.wirtgen.com</w:t>
      </w:r>
      <w:proofErr w:type="spellEnd"/>
    </w:p>
    <w:sectPr w:rsidR="00D86B0B" w:rsidRPr="0007588A" w:rsidSect="008B5019">
      <w:type w:val="continuous"/>
      <w:pgSz w:w="11906" w:h="16838"/>
      <w:pgMar w:top="3005" w:right="851" w:bottom="1134" w:left="1701" w:header="709" w:footer="437" w:gutter="0"/>
      <w:cols w:num="2" w:space="34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6ED3" w:rsidRDefault="00306ED3" w:rsidP="00BF54E8">
      <w:r>
        <w:separator/>
      </w:r>
    </w:p>
    <w:p w:rsidR="00306ED3" w:rsidRDefault="00306ED3" w:rsidP="00BF54E8"/>
  </w:endnote>
  <w:endnote w:type="continuationSeparator" w:id="0">
    <w:p w:rsidR="00306ED3" w:rsidRDefault="00306ED3" w:rsidP="00BF54E8">
      <w:r>
        <w:continuationSeparator/>
      </w:r>
    </w:p>
    <w:p w:rsidR="00306ED3" w:rsidRDefault="00306ED3" w:rsidP="00BF54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Times New Roman"/>
    <w:charset w:val="00"/>
    <w:family w:val="auto"/>
    <w:pitch w:val="variable"/>
    <w:sig w:usb0="00000000"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6B0B" w:rsidRPr="006F0BB2" w:rsidRDefault="00E12861" w:rsidP="005F1786">
    <w:pPr>
      <w:pStyle w:val="Fuzeile"/>
    </w:pPr>
    <w:r>
      <w:fldChar w:fldCharType="begin"/>
    </w:r>
    <w:r w:rsidR="005F1786">
      <w:instrText xml:space="preserve"> PAGE   \* MERGEFORMAT </w:instrText>
    </w:r>
    <w:r>
      <w:fldChar w:fldCharType="separate"/>
    </w:r>
    <w:r w:rsidR="00A83F7D">
      <w:rPr>
        <w:noProof/>
      </w:rPr>
      <w:t>1</w:t>
    </w:r>
    <w:r>
      <w:fldChar w:fldCharType="end"/>
    </w:r>
    <w:r w:rsidR="005F1786">
      <w:rPr>
        <w:noProof/>
        <w:sz w:val="16"/>
        <w:szCs w:val="16"/>
        <w:lang w:val="de-DE" w:eastAsia="de-DE" w:bidi="ar-SA"/>
      </w:rPr>
      <w:drawing>
        <wp:anchor distT="0" distB="0" distL="114300" distR="114300" simplePos="0" relativeHeight="251679742" behindDoc="0" locked="1" layoutInCell="1" allowOverlap="1">
          <wp:simplePos x="0" y="0"/>
          <wp:positionH relativeFrom="page">
            <wp:posOffset>396875</wp:posOffset>
          </wp:positionH>
          <wp:positionV relativeFrom="page">
            <wp:posOffset>10146030</wp:posOffset>
          </wp:positionV>
          <wp:extent cx="6764020" cy="118745"/>
          <wp:effectExtent l="0" t="0" r="0" b="0"/>
          <wp:wrapNone/>
          <wp:docPr id="5" name="Bild 5" descr="Daten Server II:WIRTGEN:Massnahmen 2016:Presseinformation_Vorlage:Presseinformation_WIRTGEN_unt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ten Server II:WIRTGEN:Massnahmen 2016:Presseinformation_Vorlage:Presseinformation_WIRTGEN_unten.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t="43474" b="39512"/>
                  <a:stretch/>
                </pic:blipFill>
                <pic:spPr bwMode="auto">
                  <a:xfrm>
                    <a:off x="0" y="0"/>
                    <a:ext cx="6764020" cy="118745"/>
                  </a:xfrm>
                  <a:prstGeom prst="rect">
                    <a:avLst/>
                  </a:prstGeom>
                  <a:noFill/>
                  <a:ln>
                    <a:noFill/>
                  </a:ln>
                  <a:extLst>
                    <a:ext uri="{53640926-AAD7-44D8-BBD7-CCE9431645EC}">
                      <a14:shadowObscured xmlns:a14="http://schemas.microsoft.com/office/drawing/2010/main"/>
                    </a:ext>
                  </a:extLst>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6ED3" w:rsidRDefault="00306ED3" w:rsidP="00BF54E8">
      <w:r>
        <w:separator/>
      </w:r>
    </w:p>
    <w:p w:rsidR="00306ED3" w:rsidRDefault="00306ED3" w:rsidP="00BF54E8"/>
  </w:footnote>
  <w:footnote w:type="continuationSeparator" w:id="0">
    <w:p w:rsidR="00306ED3" w:rsidRDefault="00306ED3" w:rsidP="00BF54E8">
      <w:r>
        <w:continuationSeparator/>
      </w:r>
    </w:p>
    <w:p w:rsidR="00306ED3" w:rsidRDefault="00306ED3" w:rsidP="00BF54E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0A78" w:rsidRDefault="000D0AE3" w:rsidP="00BF54E8">
    <w:pPr>
      <w:pStyle w:val="Kopfzeile"/>
    </w:pPr>
    <w:r>
      <w:rPr>
        <w:noProof/>
        <w:lang w:val="de-DE" w:eastAsia="de-DE" w:bidi="ar-SA"/>
      </w:rPr>
      <w:drawing>
        <wp:anchor distT="0" distB="0" distL="114300" distR="114300" simplePos="0" relativeHeight="251680767" behindDoc="0" locked="1" layoutInCell="1" allowOverlap="1">
          <wp:simplePos x="0" y="0"/>
          <wp:positionH relativeFrom="page">
            <wp:posOffset>461010</wp:posOffset>
          </wp:positionH>
          <wp:positionV relativeFrom="page">
            <wp:posOffset>353060</wp:posOffset>
          </wp:positionV>
          <wp:extent cx="6656070" cy="1324610"/>
          <wp:effectExtent l="0" t="0" r="0" b="8890"/>
          <wp:wrapNone/>
          <wp:docPr id="4" name="Bild 4" descr="Daten Server II:WIRTGEN:Massnahmen 2016:Presseinformation_Vorlage:Presseinformation_WIRTGEN_ob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 descr="Daten Server II:WIRTGEN:Massnahmen 2016:Presseinformation_Vorlage:Presseinformation_WIRTGEN_oben.png"/>
                  <pic:cNvPicPr>
                    <a:picLocks noChangeAspect="1" noChangeArrowheads="1"/>
                  </pic:cNvPicPr>
                </pic:nvPicPr>
                <pic:blipFill>
                  <a:blip r:embed="rId1">
                    <a:alphaModFix/>
                    <a:extLst>
                      <a:ext uri="{28A0092B-C50C-407E-A947-70E740481C1C}">
                        <a14:useLocalDpi xmlns:a14="http://schemas.microsoft.com/office/drawing/2010/main" val="0"/>
                      </a:ext>
                    </a:extLst>
                  </a:blip>
                  <a:srcRect/>
                  <a:stretch>
                    <a:fillRect/>
                  </a:stretch>
                </pic:blipFill>
                <pic:spPr bwMode="auto">
                  <a:xfrm>
                    <a:off x="0" y="0"/>
                    <a:ext cx="6656070" cy="132461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21372F"/>
    <w:multiLevelType w:val="hybridMultilevel"/>
    <w:tmpl w:val="95BA892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ED3"/>
    <w:rsid w:val="00066A8A"/>
    <w:rsid w:val="0007588A"/>
    <w:rsid w:val="000D0AE3"/>
    <w:rsid w:val="000D1E00"/>
    <w:rsid w:val="00127DE7"/>
    <w:rsid w:val="00162185"/>
    <w:rsid w:val="001963CF"/>
    <w:rsid w:val="001D090A"/>
    <w:rsid w:val="001E566E"/>
    <w:rsid w:val="001F0073"/>
    <w:rsid w:val="00203F3C"/>
    <w:rsid w:val="002044E1"/>
    <w:rsid w:val="00247B27"/>
    <w:rsid w:val="002508A2"/>
    <w:rsid w:val="00250FED"/>
    <w:rsid w:val="00254DA4"/>
    <w:rsid w:val="002661A1"/>
    <w:rsid w:val="0026735B"/>
    <w:rsid w:val="002737B0"/>
    <w:rsid w:val="0028321D"/>
    <w:rsid w:val="00306ED3"/>
    <w:rsid w:val="003210E6"/>
    <w:rsid w:val="003374DE"/>
    <w:rsid w:val="003461FD"/>
    <w:rsid w:val="003B2BE6"/>
    <w:rsid w:val="003C7C62"/>
    <w:rsid w:val="003C7D06"/>
    <w:rsid w:val="003E65BE"/>
    <w:rsid w:val="00400371"/>
    <w:rsid w:val="00406CA0"/>
    <w:rsid w:val="00470BBF"/>
    <w:rsid w:val="004726C8"/>
    <w:rsid w:val="00491C3C"/>
    <w:rsid w:val="00525BFA"/>
    <w:rsid w:val="00567994"/>
    <w:rsid w:val="005C5964"/>
    <w:rsid w:val="005C6CF3"/>
    <w:rsid w:val="005F1786"/>
    <w:rsid w:val="005F19BC"/>
    <w:rsid w:val="00620D33"/>
    <w:rsid w:val="00640D1E"/>
    <w:rsid w:val="0064602F"/>
    <w:rsid w:val="006540C6"/>
    <w:rsid w:val="006F0BB2"/>
    <w:rsid w:val="006F2EC4"/>
    <w:rsid w:val="0071632A"/>
    <w:rsid w:val="00756C0B"/>
    <w:rsid w:val="007C1B74"/>
    <w:rsid w:val="0081201E"/>
    <w:rsid w:val="00867532"/>
    <w:rsid w:val="008731DB"/>
    <w:rsid w:val="008A31D3"/>
    <w:rsid w:val="008B5019"/>
    <w:rsid w:val="008E6E18"/>
    <w:rsid w:val="008F5254"/>
    <w:rsid w:val="00903EF6"/>
    <w:rsid w:val="009825CE"/>
    <w:rsid w:val="009E33BD"/>
    <w:rsid w:val="009E6E08"/>
    <w:rsid w:val="00A03C70"/>
    <w:rsid w:val="00A60D31"/>
    <w:rsid w:val="00A726FC"/>
    <w:rsid w:val="00A83F7D"/>
    <w:rsid w:val="00A844C7"/>
    <w:rsid w:val="00AB6863"/>
    <w:rsid w:val="00AD0793"/>
    <w:rsid w:val="00AD1342"/>
    <w:rsid w:val="00B0786D"/>
    <w:rsid w:val="00B40AB3"/>
    <w:rsid w:val="00B46AFC"/>
    <w:rsid w:val="00B6168A"/>
    <w:rsid w:val="00BB0A78"/>
    <w:rsid w:val="00BC2EDC"/>
    <w:rsid w:val="00BC6D04"/>
    <w:rsid w:val="00BE470C"/>
    <w:rsid w:val="00BF2E98"/>
    <w:rsid w:val="00BF54E8"/>
    <w:rsid w:val="00C13DB7"/>
    <w:rsid w:val="00C46710"/>
    <w:rsid w:val="00C630FA"/>
    <w:rsid w:val="00C6799D"/>
    <w:rsid w:val="00C96AE1"/>
    <w:rsid w:val="00C97CC2"/>
    <w:rsid w:val="00CE220D"/>
    <w:rsid w:val="00CF6D21"/>
    <w:rsid w:val="00D36C88"/>
    <w:rsid w:val="00D44C3A"/>
    <w:rsid w:val="00D700A0"/>
    <w:rsid w:val="00D86B0B"/>
    <w:rsid w:val="00D953E7"/>
    <w:rsid w:val="00E12861"/>
    <w:rsid w:val="00E23BDC"/>
    <w:rsid w:val="00E91E56"/>
    <w:rsid w:val="00F729D0"/>
    <w:rsid w:val="00FA600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it-IT" w:bidi="it-IT"/>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F54E8"/>
    <w:pPr>
      <w:spacing w:after="0"/>
      <w:contextualSpacing/>
    </w:pPr>
    <w:rPr>
      <w:rFonts w:ascii="Verdana" w:hAnsi="Verdan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unhideWhenUsed/>
    <w:rsid w:val="008A31D3"/>
    <w:pPr>
      <w:tabs>
        <w:tab w:val="center" w:pos="4536"/>
        <w:tab w:val="right" w:pos="9072"/>
      </w:tabs>
      <w:spacing w:line="240" w:lineRule="auto"/>
    </w:pPr>
  </w:style>
  <w:style w:type="character" w:customStyle="1" w:styleId="KopfzeileZeichen">
    <w:name w:val="Kopfzeile Zeichen"/>
    <w:basedOn w:val="Absatz-Standardschriftart"/>
    <w:link w:val="Kopfzeile"/>
    <w:uiPriority w:val="99"/>
    <w:rsid w:val="008A31D3"/>
  </w:style>
  <w:style w:type="paragraph" w:styleId="Fuzeile">
    <w:name w:val="footer"/>
    <w:basedOn w:val="Standard"/>
    <w:link w:val="FuzeileZeichen"/>
    <w:uiPriority w:val="99"/>
    <w:unhideWhenUsed/>
    <w:rsid w:val="00A60D31"/>
    <w:pPr>
      <w:tabs>
        <w:tab w:val="center" w:pos="4536"/>
        <w:tab w:val="right" w:pos="9072"/>
      </w:tabs>
      <w:spacing w:line="240" w:lineRule="auto"/>
      <w:jc w:val="right"/>
    </w:pPr>
  </w:style>
  <w:style w:type="character" w:customStyle="1" w:styleId="FuzeileZeichen">
    <w:name w:val="Fußzeile Zeichen"/>
    <w:basedOn w:val="Absatz-Standardschriftart"/>
    <w:link w:val="Fuzeile"/>
    <w:uiPriority w:val="99"/>
    <w:rsid w:val="00A60D31"/>
    <w:rPr>
      <w:rFonts w:ascii="Verdana" w:hAnsi="Verdana"/>
    </w:rPr>
  </w:style>
  <w:style w:type="table" w:styleId="Tabellenraster">
    <w:name w:val="Table Grid"/>
    <w:basedOn w:val="NormaleTabelle"/>
    <w:uiPriority w:val="59"/>
    <w:rsid w:val="008A31D3"/>
    <w:pPr>
      <w:spacing w:after="0" w:line="240" w:lineRule="auto"/>
    </w:pPr>
    <w:rPr>
      <w:rFonts w:ascii="Times New Roman" w:eastAsiaTheme="minorEastAsia"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uiPriority w:val="99"/>
    <w:semiHidden/>
    <w:unhideWhenUsed/>
    <w:rsid w:val="008A31D3"/>
  </w:style>
  <w:style w:type="paragraph" w:styleId="Listenabsatz">
    <w:name w:val="List Paragraph"/>
    <w:basedOn w:val="Standard"/>
    <w:uiPriority w:val="34"/>
    <w:qFormat/>
    <w:rsid w:val="008A31D3"/>
    <w:pPr>
      <w:spacing w:line="240" w:lineRule="auto"/>
      <w:ind w:left="720"/>
    </w:pPr>
    <w:rPr>
      <w:rFonts w:ascii="Times New Roman" w:eastAsiaTheme="minorEastAsia" w:hAnsi="Times New Roman" w:cs="Times New Roman"/>
      <w:sz w:val="24"/>
      <w:szCs w:val="24"/>
    </w:rPr>
  </w:style>
  <w:style w:type="paragraph" w:styleId="Sprechblasentext">
    <w:name w:val="Balloon Text"/>
    <w:basedOn w:val="Standard"/>
    <w:link w:val="SprechblasentextZeichen"/>
    <w:uiPriority w:val="99"/>
    <w:semiHidden/>
    <w:unhideWhenUsed/>
    <w:rsid w:val="00066A8A"/>
    <w:pPr>
      <w:spacing w:line="240" w:lineRule="auto"/>
    </w:pPr>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066A8A"/>
    <w:rPr>
      <w:rFonts w:ascii="Lucida Grande" w:hAnsi="Lucida Grande" w:cs="Lucida Grande"/>
      <w:sz w:val="18"/>
      <w:szCs w:val="18"/>
    </w:rPr>
  </w:style>
  <w:style w:type="paragraph" w:styleId="Funotentext">
    <w:name w:val="footnote text"/>
    <w:basedOn w:val="Standard"/>
    <w:link w:val="FunotentextZeichen"/>
    <w:uiPriority w:val="99"/>
    <w:unhideWhenUsed/>
    <w:rsid w:val="0007588A"/>
    <w:pPr>
      <w:spacing w:line="240" w:lineRule="auto"/>
    </w:pPr>
    <w:rPr>
      <w:sz w:val="24"/>
      <w:szCs w:val="24"/>
    </w:rPr>
  </w:style>
  <w:style w:type="character" w:customStyle="1" w:styleId="FunotentextZeichen">
    <w:name w:val="Fußnotentext Zeichen"/>
    <w:basedOn w:val="Absatz-Standardschriftart"/>
    <w:link w:val="Funotentext"/>
    <w:uiPriority w:val="99"/>
    <w:rsid w:val="0007588A"/>
    <w:rPr>
      <w:sz w:val="24"/>
      <w:szCs w:val="24"/>
    </w:rPr>
  </w:style>
  <w:style w:type="character" w:styleId="Funotenzeichen">
    <w:name w:val="footnote reference"/>
    <w:basedOn w:val="Absatz-Standardschriftart"/>
    <w:uiPriority w:val="99"/>
    <w:unhideWhenUsed/>
    <w:rsid w:val="0007588A"/>
    <w:rPr>
      <w:vertAlign w:val="superscript"/>
    </w:rPr>
  </w:style>
  <w:style w:type="character" w:styleId="Hyperlink">
    <w:name w:val="Hyperlink"/>
    <w:basedOn w:val="Absatz-Standardschriftart"/>
    <w:uiPriority w:val="99"/>
    <w:unhideWhenUsed/>
    <w:rsid w:val="00D86B0B"/>
    <w:rPr>
      <w:color w:val="0000FF" w:themeColor="hyperlink"/>
      <w:u w:val="single"/>
    </w:rPr>
  </w:style>
  <w:style w:type="character" w:styleId="BesuchterHyperlink">
    <w:name w:val="FollowedHyperlink"/>
    <w:basedOn w:val="Absatz-Standardschriftart"/>
    <w:uiPriority w:val="99"/>
    <w:semiHidden/>
    <w:unhideWhenUsed/>
    <w:rsid w:val="00D86B0B"/>
    <w:rPr>
      <w:color w:val="800080" w:themeColor="followedHyperlink"/>
      <w:u w:val="single"/>
    </w:rPr>
  </w:style>
  <w:style w:type="paragraph" w:styleId="Dokumentstruktur">
    <w:name w:val="Document Map"/>
    <w:basedOn w:val="Standard"/>
    <w:link w:val="DokumentstrukturZeichen"/>
    <w:uiPriority w:val="99"/>
    <w:semiHidden/>
    <w:unhideWhenUsed/>
    <w:rsid w:val="00B46AFC"/>
    <w:pPr>
      <w:spacing w:line="240" w:lineRule="auto"/>
    </w:pPr>
    <w:rPr>
      <w:rFonts w:ascii="Tahoma" w:hAnsi="Tahoma" w:cs="Tahoma"/>
      <w:sz w:val="16"/>
      <w:szCs w:val="16"/>
    </w:rPr>
  </w:style>
  <w:style w:type="character" w:customStyle="1" w:styleId="DokumentstrukturZeichen">
    <w:name w:val="Dokumentstruktur Zeichen"/>
    <w:basedOn w:val="Absatz-Standardschriftart"/>
    <w:link w:val="Dokumentstruktur"/>
    <w:uiPriority w:val="99"/>
    <w:semiHidden/>
    <w:rsid w:val="00B46AFC"/>
    <w:rPr>
      <w:rFonts w:ascii="Tahoma" w:hAnsi="Tahoma" w:cs="Tahoma"/>
      <w:sz w:val="16"/>
      <w:szCs w:val="16"/>
    </w:rPr>
  </w:style>
  <w:style w:type="paragraph" w:customStyle="1" w:styleId="Subtitel1">
    <w:name w:val="Subtitel1"/>
    <w:basedOn w:val="Standard"/>
    <w:qFormat/>
    <w:rsid w:val="00BF54E8"/>
    <w:rPr>
      <w:b/>
    </w:rPr>
  </w:style>
  <w:style w:type="paragraph" w:customStyle="1" w:styleId="Titel1">
    <w:name w:val="Titel1"/>
    <w:basedOn w:val="Standard"/>
    <w:qFormat/>
    <w:rsid w:val="00BF54E8"/>
    <w:rPr>
      <w:b/>
      <w:sz w:val="40"/>
    </w:rPr>
  </w:style>
  <w:style w:type="paragraph" w:customStyle="1" w:styleId="Subtitel-Unterstrichen1">
    <w:name w:val="Subtitel-Unterstrichen1"/>
    <w:basedOn w:val="Subtitel1"/>
    <w:qFormat/>
    <w:rsid w:val="00BF54E8"/>
    <w:pPr>
      <w:pBdr>
        <w:bottom w:val="single" w:sz="12" w:space="1" w:color="auto"/>
      </w:pBdr>
    </w:pPr>
  </w:style>
  <w:style w:type="paragraph" w:customStyle="1" w:styleId="Subtitel-Unterstrichen2">
    <w:name w:val="Subtitel-Unterstrichen2"/>
    <w:basedOn w:val="Subtitel1"/>
    <w:qFormat/>
    <w:rsid w:val="00BF54E8"/>
    <w:pPr>
      <w:pBdr>
        <w:bottom w:val="single" w:sz="6" w:space="1" w:color="auto"/>
      </w:pBdr>
    </w:pPr>
  </w:style>
  <w:style w:type="table" w:customStyle="1" w:styleId="Fotos">
    <w:name w:val="Fotos"/>
    <w:basedOn w:val="NormaleTabelle"/>
    <w:uiPriority w:val="99"/>
    <w:rsid w:val="009E6E08"/>
    <w:pPr>
      <w:spacing w:after="0" w:line="240" w:lineRule="auto"/>
    </w:pPr>
    <w:rPr>
      <w:rFonts w:ascii="Verdana" w:hAnsi="Verdana"/>
      <w:sz w:val="20"/>
    </w:rPr>
    <w:tblPr>
      <w:tblStyleRowBandSize w:val="1"/>
      <w:tblBorders>
        <w:insideV w:val="single" w:sz="2" w:space="0" w:color="auto"/>
      </w:tblBorders>
      <w:tblCellMar>
        <w:top w:w="170" w:type="dxa"/>
        <w:left w:w="170" w:type="dxa"/>
        <w:bottom w:w="170" w:type="dxa"/>
        <w:right w:w="170" w:type="dxa"/>
      </w:tblCellMar>
    </w:tblPr>
    <w:tcPr>
      <w:vAlign w:val="center"/>
    </w:tcPr>
    <w:tblStylePr w:type="band2Horz">
      <w:tblPr/>
      <w:tcPr>
        <w:tcBorders>
          <w:top w:val="nil"/>
          <w:left w:val="nil"/>
          <w:bottom w:val="nil"/>
          <w:right w:val="nil"/>
          <w:insideH w:val="nil"/>
          <w:insideV w:val="nil"/>
          <w:tl2br w:val="nil"/>
          <w:tr2bl w:val="nil"/>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it-IT" w:bidi="it-IT"/>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F54E8"/>
    <w:pPr>
      <w:spacing w:after="0"/>
      <w:contextualSpacing/>
    </w:pPr>
    <w:rPr>
      <w:rFonts w:ascii="Verdana" w:hAnsi="Verdan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unhideWhenUsed/>
    <w:rsid w:val="008A31D3"/>
    <w:pPr>
      <w:tabs>
        <w:tab w:val="center" w:pos="4536"/>
        <w:tab w:val="right" w:pos="9072"/>
      </w:tabs>
      <w:spacing w:line="240" w:lineRule="auto"/>
    </w:pPr>
  </w:style>
  <w:style w:type="character" w:customStyle="1" w:styleId="KopfzeileZeichen">
    <w:name w:val="Kopfzeile Zeichen"/>
    <w:basedOn w:val="Absatz-Standardschriftart"/>
    <w:link w:val="Kopfzeile"/>
    <w:uiPriority w:val="99"/>
    <w:rsid w:val="008A31D3"/>
  </w:style>
  <w:style w:type="paragraph" w:styleId="Fuzeile">
    <w:name w:val="footer"/>
    <w:basedOn w:val="Standard"/>
    <w:link w:val="FuzeileZeichen"/>
    <w:uiPriority w:val="99"/>
    <w:unhideWhenUsed/>
    <w:rsid w:val="00A60D31"/>
    <w:pPr>
      <w:tabs>
        <w:tab w:val="center" w:pos="4536"/>
        <w:tab w:val="right" w:pos="9072"/>
      </w:tabs>
      <w:spacing w:line="240" w:lineRule="auto"/>
      <w:jc w:val="right"/>
    </w:pPr>
  </w:style>
  <w:style w:type="character" w:customStyle="1" w:styleId="FuzeileZeichen">
    <w:name w:val="Fußzeile Zeichen"/>
    <w:basedOn w:val="Absatz-Standardschriftart"/>
    <w:link w:val="Fuzeile"/>
    <w:uiPriority w:val="99"/>
    <w:rsid w:val="00A60D31"/>
    <w:rPr>
      <w:rFonts w:ascii="Verdana" w:hAnsi="Verdana"/>
    </w:rPr>
  </w:style>
  <w:style w:type="table" w:styleId="Tabellenraster">
    <w:name w:val="Table Grid"/>
    <w:basedOn w:val="NormaleTabelle"/>
    <w:uiPriority w:val="59"/>
    <w:rsid w:val="008A31D3"/>
    <w:pPr>
      <w:spacing w:after="0" w:line="240" w:lineRule="auto"/>
    </w:pPr>
    <w:rPr>
      <w:rFonts w:ascii="Times New Roman" w:eastAsiaTheme="minorEastAsia"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uiPriority w:val="99"/>
    <w:semiHidden/>
    <w:unhideWhenUsed/>
    <w:rsid w:val="008A31D3"/>
  </w:style>
  <w:style w:type="paragraph" w:styleId="Listenabsatz">
    <w:name w:val="List Paragraph"/>
    <w:basedOn w:val="Standard"/>
    <w:uiPriority w:val="34"/>
    <w:qFormat/>
    <w:rsid w:val="008A31D3"/>
    <w:pPr>
      <w:spacing w:line="240" w:lineRule="auto"/>
      <w:ind w:left="720"/>
    </w:pPr>
    <w:rPr>
      <w:rFonts w:ascii="Times New Roman" w:eastAsiaTheme="minorEastAsia" w:hAnsi="Times New Roman" w:cs="Times New Roman"/>
      <w:sz w:val="24"/>
      <w:szCs w:val="24"/>
    </w:rPr>
  </w:style>
  <w:style w:type="paragraph" w:styleId="Sprechblasentext">
    <w:name w:val="Balloon Text"/>
    <w:basedOn w:val="Standard"/>
    <w:link w:val="SprechblasentextZeichen"/>
    <w:uiPriority w:val="99"/>
    <w:semiHidden/>
    <w:unhideWhenUsed/>
    <w:rsid w:val="00066A8A"/>
    <w:pPr>
      <w:spacing w:line="240" w:lineRule="auto"/>
    </w:pPr>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066A8A"/>
    <w:rPr>
      <w:rFonts w:ascii="Lucida Grande" w:hAnsi="Lucida Grande" w:cs="Lucida Grande"/>
      <w:sz w:val="18"/>
      <w:szCs w:val="18"/>
    </w:rPr>
  </w:style>
  <w:style w:type="paragraph" w:styleId="Funotentext">
    <w:name w:val="footnote text"/>
    <w:basedOn w:val="Standard"/>
    <w:link w:val="FunotentextZeichen"/>
    <w:uiPriority w:val="99"/>
    <w:unhideWhenUsed/>
    <w:rsid w:val="0007588A"/>
    <w:pPr>
      <w:spacing w:line="240" w:lineRule="auto"/>
    </w:pPr>
    <w:rPr>
      <w:sz w:val="24"/>
      <w:szCs w:val="24"/>
    </w:rPr>
  </w:style>
  <w:style w:type="character" w:customStyle="1" w:styleId="FunotentextZeichen">
    <w:name w:val="Fußnotentext Zeichen"/>
    <w:basedOn w:val="Absatz-Standardschriftart"/>
    <w:link w:val="Funotentext"/>
    <w:uiPriority w:val="99"/>
    <w:rsid w:val="0007588A"/>
    <w:rPr>
      <w:sz w:val="24"/>
      <w:szCs w:val="24"/>
    </w:rPr>
  </w:style>
  <w:style w:type="character" w:styleId="Funotenzeichen">
    <w:name w:val="footnote reference"/>
    <w:basedOn w:val="Absatz-Standardschriftart"/>
    <w:uiPriority w:val="99"/>
    <w:unhideWhenUsed/>
    <w:rsid w:val="0007588A"/>
    <w:rPr>
      <w:vertAlign w:val="superscript"/>
    </w:rPr>
  </w:style>
  <w:style w:type="character" w:styleId="Hyperlink">
    <w:name w:val="Hyperlink"/>
    <w:basedOn w:val="Absatz-Standardschriftart"/>
    <w:uiPriority w:val="99"/>
    <w:unhideWhenUsed/>
    <w:rsid w:val="00D86B0B"/>
    <w:rPr>
      <w:color w:val="0000FF" w:themeColor="hyperlink"/>
      <w:u w:val="single"/>
    </w:rPr>
  </w:style>
  <w:style w:type="character" w:styleId="BesuchterHyperlink">
    <w:name w:val="FollowedHyperlink"/>
    <w:basedOn w:val="Absatz-Standardschriftart"/>
    <w:uiPriority w:val="99"/>
    <w:semiHidden/>
    <w:unhideWhenUsed/>
    <w:rsid w:val="00D86B0B"/>
    <w:rPr>
      <w:color w:val="800080" w:themeColor="followedHyperlink"/>
      <w:u w:val="single"/>
    </w:rPr>
  </w:style>
  <w:style w:type="paragraph" w:styleId="Dokumentstruktur">
    <w:name w:val="Document Map"/>
    <w:basedOn w:val="Standard"/>
    <w:link w:val="DokumentstrukturZeichen"/>
    <w:uiPriority w:val="99"/>
    <w:semiHidden/>
    <w:unhideWhenUsed/>
    <w:rsid w:val="00B46AFC"/>
    <w:pPr>
      <w:spacing w:line="240" w:lineRule="auto"/>
    </w:pPr>
    <w:rPr>
      <w:rFonts w:ascii="Tahoma" w:hAnsi="Tahoma" w:cs="Tahoma"/>
      <w:sz w:val="16"/>
      <w:szCs w:val="16"/>
    </w:rPr>
  </w:style>
  <w:style w:type="character" w:customStyle="1" w:styleId="DokumentstrukturZeichen">
    <w:name w:val="Dokumentstruktur Zeichen"/>
    <w:basedOn w:val="Absatz-Standardschriftart"/>
    <w:link w:val="Dokumentstruktur"/>
    <w:uiPriority w:val="99"/>
    <w:semiHidden/>
    <w:rsid w:val="00B46AFC"/>
    <w:rPr>
      <w:rFonts w:ascii="Tahoma" w:hAnsi="Tahoma" w:cs="Tahoma"/>
      <w:sz w:val="16"/>
      <w:szCs w:val="16"/>
    </w:rPr>
  </w:style>
  <w:style w:type="paragraph" w:customStyle="1" w:styleId="Subtitel1">
    <w:name w:val="Subtitel1"/>
    <w:basedOn w:val="Standard"/>
    <w:qFormat/>
    <w:rsid w:val="00BF54E8"/>
    <w:rPr>
      <w:b/>
    </w:rPr>
  </w:style>
  <w:style w:type="paragraph" w:customStyle="1" w:styleId="Titel1">
    <w:name w:val="Titel1"/>
    <w:basedOn w:val="Standard"/>
    <w:qFormat/>
    <w:rsid w:val="00BF54E8"/>
    <w:rPr>
      <w:b/>
      <w:sz w:val="40"/>
    </w:rPr>
  </w:style>
  <w:style w:type="paragraph" w:customStyle="1" w:styleId="Subtitel-Unterstrichen1">
    <w:name w:val="Subtitel-Unterstrichen1"/>
    <w:basedOn w:val="Subtitel1"/>
    <w:qFormat/>
    <w:rsid w:val="00BF54E8"/>
    <w:pPr>
      <w:pBdr>
        <w:bottom w:val="single" w:sz="12" w:space="1" w:color="auto"/>
      </w:pBdr>
    </w:pPr>
  </w:style>
  <w:style w:type="paragraph" w:customStyle="1" w:styleId="Subtitel-Unterstrichen2">
    <w:name w:val="Subtitel-Unterstrichen2"/>
    <w:basedOn w:val="Subtitel1"/>
    <w:qFormat/>
    <w:rsid w:val="00BF54E8"/>
    <w:pPr>
      <w:pBdr>
        <w:bottom w:val="single" w:sz="6" w:space="1" w:color="auto"/>
      </w:pBdr>
    </w:pPr>
  </w:style>
  <w:style w:type="table" w:customStyle="1" w:styleId="Fotos">
    <w:name w:val="Fotos"/>
    <w:basedOn w:val="NormaleTabelle"/>
    <w:uiPriority w:val="99"/>
    <w:rsid w:val="009E6E08"/>
    <w:pPr>
      <w:spacing w:after="0" w:line="240" w:lineRule="auto"/>
    </w:pPr>
    <w:rPr>
      <w:rFonts w:ascii="Verdana" w:hAnsi="Verdana"/>
      <w:sz w:val="20"/>
    </w:rPr>
    <w:tblPr>
      <w:tblStyleRowBandSize w:val="1"/>
      <w:tblBorders>
        <w:insideV w:val="single" w:sz="2" w:space="0" w:color="auto"/>
      </w:tblBorders>
      <w:tblCellMar>
        <w:top w:w="170" w:type="dxa"/>
        <w:left w:w="170" w:type="dxa"/>
        <w:bottom w:w="170" w:type="dxa"/>
        <w:right w:w="170" w:type="dxa"/>
      </w:tblCellMar>
    </w:tblPr>
    <w:tcPr>
      <w:vAlign w:val="center"/>
    </w:tcPr>
    <w:tblStylePr w:type="band2Horz">
      <w:tblPr/>
      <w:tcPr>
        <w:tcBorders>
          <w:top w:val="nil"/>
          <w:left w:val="nil"/>
          <w:bottom w:val="nil"/>
          <w:right w:val="nil"/>
          <w:insideH w:val="nil"/>
          <w:insideV w:val="nil"/>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428758-F7E1-434C-A1EE-E2A0B6D439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596</Words>
  <Characters>3762</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4350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2</cp:revision>
  <cp:lastPrinted>2016-03-05T14:33:00Z</cp:lastPrinted>
  <dcterms:created xsi:type="dcterms:W3CDTF">2016-03-21T13:58:00Z</dcterms:created>
  <dcterms:modified xsi:type="dcterms:W3CDTF">2016-03-21T13:58:00Z</dcterms:modified>
</cp:coreProperties>
</file>